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C2934" w14:textId="1F17022E" w:rsidR="00186638" w:rsidRDefault="00186638" w:rsidP="00E85182">
      <w:pPr>
        <w:pStyle w:val="CaseCaption"/>
      </w:pPr>
      <w:bookmarkStart w:id="0" w:name="CaseType"/>
      <w:r>
        <w:t>SOAH DOCKET NO. 473-25-</w:t>
      </w:r>
      <w:r w:rsidR="00C10890">
        <w:t>11558.PUC</w:t>
      </w:r>
    </w:p>
    <w:p w14:paraId="4CEDB973" w14:textId="4984745C" w:rsidR="00E85182" w:rsidRPr="000D5710" w:rsidRDefault="00186638" w:rsidP="00E85182">
      <w:pPr>
        <w:pStyle w:val="CaseCaption"/>
        <w:rPr>
          <w:bCs/>
          <w:color w:val="000000" w:themeColor="text1"/>
        </w:rPr>
      </w:pPr>
      <w:r>
        <w:t xml:space="preserve">PUC </w:t>
      </w:r>
      <w:r w:rsidR="00E85182" w:rsidRPr="000D5710">
        <w:t>Docket No.</w:t>
      </w:r>
      <w:bookmarkStart w:id="1" w:name="DocNo"/>
      <w:r w:rsidR="00E85182" w:rsidRPr="000D5710">
        <w:t xml:space="preserve"> 5</w:t>
      </w:r>
      <w:r w:rsidR="00E85182">
        <w:t>7</w:t>
      </w:r>
      <w:bookmarkEnd w:id="0"/>
      <w:bookmarkEnd w:id="1"/>
      <w:r w:rsidR="00C10890">
        <w:t>579</w:t>
      </w:r>
    </w:p>
    <w:tbl>
      <w:tblPr>
        <w:tblW w:w="9540" w:type="dxa"/>
        <w:tblLook w:val="01E0" w:firstRow="1" w:lastRow="1" w:firstColumn="1" w:lastColumn="1" w:noHBand="0" w:noVBand="0"/>
        <w:tblCaption w:val="Case Caption"/>
      </w:tblPr>
      <w:tblGrid>
        <w:gridCol w:w="4770"/>
        <w:gridCol w:w="450"/>
        <w:gridCol w:w="4320"/>
      </w:tblGrid>
      <w:tr w:rsidR="00E85182" w14:paraId="07FF3C48" w14:textId="77777777" w:rsidTr="00E82F06">
        <w:trPr>
          <w:trHeight w:val="576"/>
        </w:trPr>
        <w:tc>
          <w:tcPr>
            <w:tcW w:w="4770" w:type="dxa"/>
            <w:hideMark/>
          </w:tcPr>
          <w:p w14:paraId="56F05F85" w14:textId="5904221D" w:rsidR="00E85182" w:rsidRPr="006E5127" w:rsidRDefault="00C10890" w:rsidP="00E82F06">
            <w:pPr>
              <w:spacing w:after="0" w:line="240" w:lineRule="auto"/>
              <w:ind w:firstLine="0"/>
              <w:jc w:val="left"/>
              <w:rPr>
                <w:b/>
                <w:bCs/>
                <w:szCs w:val="20"/>
              </w:rPr>
            </w:pPr>
            <w:r w:rsidRPr="00C10890">
              <w:rPr>
                <w:b/>
                <w:bCs/>
              </w:rPr>
              <w:t>APPLICATION OF CENTERPOINT ENERGY HOUSTON ELECTRIC, LLC FOR APPROVAL OF ITS 2026-2028 TRANSMISSION AND DISTRIBUTION SYSTEM RESILIENCY PLAN</w:t>
            </w:r>
            <w:r w:rsidRPr="00C10890">
              <w:rPr>
                <w:b/>
                <w:bCs/>
              </w:rPr>
              <w:tab/>
            </w:r>
          </w:p>
        </w:tc>
        <w:tc>
          <w:tcPr>
            <w:tcW w:w="450" w:type="dxa"/>
            <w:noWrap/>
            <w:hideMark/>
          </w:tcPr>
          <w:p w14:paraId="5E8D5CFD" w14:textId="77777777" w:rsidR="00E85182" w:rsidRDefault="00E85182" w:rsidP="00E82F0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035306C" w14:textId="77777777" w:rsidR="00E85182" w:rsidRDefault="00E85182" w:rsidP="00E82F0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38F8942" w14:textId="77777777" w:rsidR="00E85182" w:rsidRDefault="00E85182" w:rsidP="00E82F0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D791E89" w14:textId="0AED5EF6" w:rsidR="00E85182" w:rsidRDefault="00E85182" w:rsidP="00E82F0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A954FC8" w14:textId="77777777" w:rsidR="00E85182" w:rsidRDefault="00E85182" w:rsidP="00E82F0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320" w:type="dxa"/>
          </w:tcPr>
          <w:p w14:paraId="1D224F40" w14:textId="26999421" w:rsidR="00E85182" w:rsidRDefault="00A66FA7" w:rsidP="00E82F06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BEFORE THE STATE OFFICE</w:t>
            </w:r>
          </w:p>
          <w:p w14:paraId="48470871" w14:textId="77777777" w:rsidR="00E85182" w:rsidRDefault="00E85182" w:rsidP="00E82F06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22B65EAB" w14:textId="77777777" w:rsidR="00E85182" w:rsidRDefault="00E85182" w:rsidP="00E82F06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 xml:space="preserve">OF </w:t>
            </w:r>
          </w:p>
          <w:p w14:paraId="33951F1A" w14:textId="77777777" w:rsidR="00A66FA7" w:rsidRDefault="00A66FA7" w:rsidP="00E82F06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681BA7BF" w14:textId="3CB16D1F" w:rsidR="00A66FA7" w:rsidRDefault="00A66FA7" w:rsidP="00E82F06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ADMINISTRATIVE HEARINGS</w:t>
            </w:r>
          </w:p>
        </w:tc>
      </w:tr>
    </w:tbl>
    <w:p w14:paraId="31D66898" w14:textId="77777777" w:rsidR="008B2F8A" w:rsidRDefault="008B2F8A" w:rsidP="008C04AB">
      <w:pPr>
        <w:pStyle w:val="CaseCaption"/>
      </w:pPr>
    </w:p>
    <w:p w14:paraId="012A4B2D" w14:textId="7CB0AF2C" w:rsidR="00DA790F" w:rsidRDefault="002A4B51" w:rsidP="008C04AB">
      <w:pPr>
        <w:pStyle w:val="CaseCaption"/>
      </w:pPr>
      <w:r>
        <w:t xml:space="preserve">COMMISSION STAFF’S RECOMMENDATION </w:t>
      </w:r>
      <w:r w:rsidR="006C4E4D">
        <w:t xml:space="preserve">ON </w:t>
      </w:r>
      <w:r w:rsidR="001A758F">
        <w:t>APPLICATION SUFFICIENCY AND NOTICE</w:t>
      </w:r>
      <w:r w:rsidR="006C4E4D">
        <w:t xml:space="preserve"> </w:t>
      </w:r>
    </w:p>
    <w:p w14:paraId="4D2FB589" w14:textId="49EB6226" w:rsidR="00950DAA" w:rsidRPr="00950DAA" w:rsidRDefault="00950DAA" w:rsidP="00950DAA">
      <w:pPr>
        <w:pStyle w:val="Paragraph"/>
        <w:numPr>
          <w:ilvl w:val="0"/>
          <w:numId w:val="29"/>
        </w:numPr>
        <w:ind w:left="0" w:firstLine="0"/>
        <w:contextualSpacing/>
        <w:jc w:val="center"/>
        <w:rPr>
          <w:b/>
          <w:bCs/>
        </w:rPr>
      </w:pPr>
      <w:r w:rsidRPr="00950DAA">
        <w:rPr>
          <w:b/>
          <w:bCs/>
        </w:rPr>
        <w:t>INTRODUCTION</w:t>
      </w:r>
    </w:p>
    <w:p w14:paraId="73C303DE" w14:textId="55B28EF2" w:rsidR="003F5849" w:rsidRDefault="00086150" w:rsidP="00950DAA">
      <w:pPr>
        <w:pStyle w:val="Paragraph"/>
        <w:contextualSpacing/>
      </w:pPr>
      <w:r>
        <w:t xml:space="preserve">On </w:t>
      </w:r>
      <w:r w:rsidR="00C24C6C">
        <w:t>January</w:t>
      </w:r>
      <w:r>
        <w:t xml:space="preserve"> </w:t>
      </w:r>
      <w:r w:rsidR="00186638">
        <w:t>3</w:t>
      </w:r>
      <w:r w:rsidR="00C24C6C">
        <w:t>1</w:t>
      </w:r>
      <w:r>
        <w:t>, 202</w:t>
      </w:r>
      <w:r w:rsidR="00C24C6C">
        <w:t>5</w:t>
      </w:r>
      <w:r>
        <w:t xml:space="preserve">, </w:t>
      </w:r>
      <w:r w:rsidR="00C24C6C">
        <w:t>CenterPoint Energy Houston Electric, LLC</w:t>
      </w:r>
      <w:r>
        <w:t xml:space="preserve"> filed an application </w:t>
      </w:r>
      <w:r w:rsidR="003F5849">
        <w:t>requesting approval of its plan to enhance the resiliency of its transmission and distribution system</w:t>
      </w:r>
      <w:r w:rsidR="00C24C6C">
        <w:t xml:space="preserve"> under PURA </w:t>
      </w:r>
      <w:r w:rsidR="00C24C6C" w:rsidRPr="00C24C6C">
        <w:rPr>
          <w:bCs/>
          <w:szCs w:val="20"/>
        </w:rPr>
        <w:t>§ 38.078(e) and</w:t>
      </w:r>
      <w:r w:rsidR="00C24C6C">
        <w:rPr>
          <w:b/>
          <w:szCs w:val="20"/>
        </w:rPr>
        <w:t xml:space="preserve"> </w:t>
      </w:r>
      <w:r w:rsidR="00C24C6C" w:rsidRPr="00C24C6C">
        <w:rPr>
          <w:bCs/>
          <w:szCs w:val="20"/>
        </w:rPr>
        <w:t>Rule 25.62</w:t>
      </w:r>
      <w:r w:rsidR="00C24C6C">
        <w:rPr>
          <w:bCs/>
          <w:szCs w:val="20"/>
        </w:rPr>
        <w:t xml:space="preserve">. CenterPoint proposed to invest $5.542 billion in thirty-nine resiliency measures, with an incremental operation and maintenance expense of $210.7 million, over three years. </w:t>
      </w:r>
    </w:p>
    <w:p w14:paraId="5E0C8E46" w14:textId="40B13ECA" w:rsidR="003F5849" w:rsidRDefault="003F5849" w:rsidP="00950DAA">
      <w:pPr>
        <w:spacing w:after="0"/>
        <w:ind w:left="72"/>
        <w:contextualSpacing/>
        <w:textAlignment w:val="baseline"/>
      </w:pPr>
      <w:r>
        <w:t xml:space="preserve">On </w:t>
      </w:r>
      <w:r w:rsidR="00BD5320">
        <w:t>Febr</w:t>
      </w:r>
      <w:r w:rsidR="00576C4D">
        <w:t xml:space="preserve">uary </w:t>
      </w:r>
      <w:r w:rsidR="00BD5320">
        <w:t>4</w:t>
      </w:r>
      <w:r w:rsidR="00576C4D">
        <w:t>, 2025</w:t>
      </w:r>
      <w:r>
        <w:t xml:space="preserve">, the administrative law judge (ALJ) at the State Office of Administrative Hearings (SOAH) issued Order No. 1, requiring Staff </w:t>
      </w:r>
      <w:r w:rsidR="00576C4D">
        <w:t xml:space="preserve">(Staff) of the Public Utility Commission of Texas (Commission) </w:t>
      </w:r>
      <w:r>
        <w:t xml:space="preserve">to file </w:t>
      </w:r>
      <w:r w:rsidR="00576C4D">
        <w:t xml:space="preserve">a recommendation </w:t>
      </w:r>
      <w:r>
        <w:t xml:space="preserve">on the sufficiency of </w:t>
      </w:r>
      <w:r w:rsidR="00BD5320">
        <w:t>CenterPoint Energy Houston Electric, LLC</w:t>
      </w:r>
      <w:r>
        <w:t xml:space="preserve">’s </w:t>
      </w:r>
      <w:r w:rsidR="00576C4D">
        <w:t xml:space="preserve">application and </w:t>
      </w:r>
      <w:r>
        <w:t xml:space="preserve">notice by </w:t>
      </w:r>
      <w:r w:rsidR="00BD5320">
        <w:t>Febr</w:t>
      </w:r>
      <w:r w:rsidR="00576C4D">
        <w:t>uary 2</w:t>
      </w:r>
      <w:r w:rsidR="00BD5320">
        <w:t>8</w:t>
      </w:r>
      <w:r w:rsidR="00576C4D">
        <w:t>, 2025</w:t>
      </w:r>
      <w:r>
        <w:t>. Therefore, this pleading is timely filed.</w:t>
      </w:r>
    </w:p>
    <w:p w14:paraId="59359E4B" w14:textId="7BB35971" w:rsidR="003F0706" w:rsidRDefault="003F0706" w:rsidP="00950DAA">
      <w:pPr>
        <w:pStyle w:val="Paragraph"/>
        <w:spacing w:before="240"/>
        <w:ind w:firstLine="0"/>
        <w:contextualSpacing/>
        <w:jc w:val="center"/>
        <w:rPr>
          <w:b/>
          <w:bCs/>
        </w:rPr>
      </w:pPr>
      <w:r w:rsidRPr="003F0706">
        <w:rPr>
          <w:b/>
          <w:bCs/>
        </w:rPr>
        <w:t>II.</w:t>
      </w:r>
      <w:r w:rsidRPr="003F0706">
        <w:rPr>
          <w:b/>
          <w:bCs/>
        </w:rPr>
        <w:tab/>
      </w:r>
      <w:r w:rsidR="00576C4D">
        <w:rPr>
          <w:b/>
          <w:bCs/>
        </w:rPr>
        <w:t>RECOMMENDATION ON SUFFICIENCY OF THE APPLICATION</w:t>
      </w:r>
    </w:p>
    <w:p w14:paraId="112E3F3D" w14:textId="600E5E93" w:rsidR="003F0706" w:rsidRPr="003F0706" w:rsidRDefault="00576C4D" w:rsidP="00950DAA">
      <w:pPr>
        <w:pStyle w:val="Paragraph"/>
        <w:contextualSpacing/>
        <w:rPr>
          <w:b/>
          <w:bCs/>
        </w:rPr>
      </w:pPr>
      <w:r>
        <w:t>Staff has reviewed the application and finds it sufficient for further review. This recommendation does not address the merits of the application.</w:t>
      </w:r>
    </w:p>
    <w:p w14:paraId="3C95BCC9" w14:textId="107A1EAF" w:rsidR="006C4E4D" w:rsidRDefault="001A758F" w:rsidP="00B947AE">
      <w:pPr>
        <w:pStyle w:val="Heading1"/>
        <w:numPr>
          <w:ilvl w:val="0"/>
          <w:numId w:val="28"/>
        </w:numPr>
        <w:tabs>
          <w:tab w:val="clear" w:pos="1080"/>
          <w:tab w:val="clear" w:pos="1440"/>
        </w:tabs>
        <w:spacing w:before="240" w:after="120" w:line="360" w:lineRule="auto"/>
        <w:ind w:left="0" w:right="0" w:firstLine="0"/>
        <w:contextualSpacing/>
      </w:pPr>
      <w:r>
        <w:t xml:space="preserve">RECOMMENDATION </w:t>
      </w:r>
      <w:r w:rsidR="00576C4D">
        <w:t xml:space="preserve">ON SUFFICIENCY OF </w:t>
      </w:r>
      <w:r w:rsidR="006C4E4D">
        <w:t>NOTICE</w:t>
      </w:r>
    </w:p>
    <w:p w14:paraId="18423B27" w14:textId="6F87D6A5" w:rsidR="006C4E4D" w:rsidRPr="00576C4D" w:rsidRDefault="00576C4D" w:rsidP="00950DAA">
      <w:pPr>
        <w:pStyle w:val="Heading1"/>
        <w:numPr>
          <w:ilvl w:val="0"/>
          <w:numId w:val="0"/>
        </w:numPr>
        <w:tabs>
          <w:tab w:val="clear" w:pos="1440"/>
        </w:tabs>
        <w:spacing w:after="0" w:line="360" w:lineRule="auto"/>
        <w:ind w:right="0" w:firstLine="720"/>
        <w:contextualSpacing/>
        <w:jc w:val="both"/>
        <w:rPr>
          <w:b w:val="0"/>
          <w:bCs/>
        </w:rPr>
      </w:pPr>
      <w:r w:rsidRPr="00576C4D">
        <w:rPr>
          <w:b w:val="0"/>
          <w:bCs/>
        </w:rPr>
        <w:t xml:space="preserve">On </w:t>
      </w:r>
      <w:r w:rsidR="00BD5320">
        <w:rPr>
          <w:b w:val="0"/>
          <w:bCs/>
        </w:rPr>
        <w:t>Febr</w:t>
      </w:r>
      <w:r w:rsidR="00B71754">
        <w:rPr>
          <w:b w:val="0"/>
          <w:bCs/>
        </w:rPr>
        <w:t xml:space="preserve">uary </w:t>
      </w:r>
      <w:r w:rsidR="00BD5320">
        <w:rPr>
          <w:b w:val="0"/>
          <w:bCs/>
        </w:rPr>
        <w:t>3</w:t>
      </w:r>
      <w:r w:rsidR="00B71754">
        <w:rPr>
          <w:b w:val="0"/>
          <w:bCs/>
        </w:rPr>
        <w:t>, 2025</w:t>
      </w:r>
      <w:r w:rsidRPr="00576C4D">
        <w:rPr>
          <w:b w:val="0"/>
          <w:bCs/>
        </w:rPr>
        <w:t xml:space="preserve">, </w:t>
      </w:r>
      <w:r w:rsidR="00BD5320" w:rsidRPr="00BD5320">
        <w:rPr>
          <w:b w:val="0"/>
          <w:bCs/>
        </w:rPr>
        <w:t>CenterPoint Energy Houston Electric, LLC</w:t>
      </w:r>
      <w:r w:rsidR="00B71754">
        <w:rPr>
          <w:b w:val="0"/>
          <w:bCs/>
        </w:rPr>
        <w:t xml:space="preserve"> </w:t>
      </w:r>
      <w:r w:rsidRPr="00576C4D">
        <w:rPr>
          <w:b w:val="0"/>
          <w:bCs/>
        </w:rPr>
        <w:t xml:space="preserve">filed proof of notice. Staff has reviewed </w:t>
      </w:r>
      <w:r w:rsidR="00BD5320" w:rsidRPr="00BD5320">
        <w:rPr>
          <w:b w:val="0"/>
          <w:bCs/>
        </w:rPr>
        <w:t>CenterPoint Energy Houston Electric, LLC</w:t>
      </w:r>
      <w:r w:rsidR="00B71754">
        <w:rPr>
          <w:b w:val="0"/>
          <w:bCs/>
        </w:rPr>
        <w:t>’</w:t>
      </w:r>
      <w:r w:rsidRPr="00576C4D">
        <w:rPr>
          <w:b w:val="0"/>
          <w:bCs/>
        </w:rPr>
        <w:t xml:space="preserve">s notice and recommends that it meets the requirements of 16 TAC § 25.62(d)(1). </w:t>
      </w:r>
      <w:r w:rsidR="00BD5320" w:rsidRPr="00BD5320">
        <w:rPr>
          <w:b w:val="0"/>
          <w:bCs/>
        </w:rPr>
        <w:t>CenterPoint Energy Houston Electric, LLC</w:t>
      </w:r>
      <w:r w:rsidRPr="00576C4D">
        <w:rPr>
          <w:b w:val="0"/>
          <w:bCs/>
        </w:rPr>
        <w:t xml:space="preserve"> include</w:t>
      </w:r>
      <w:r w:rsidR="00950DAA">
        <w:rPr>
          <w:b w:val="0"/>
          <w:bCs/>
        </w:rPr>
        <w:t>d</w:t>
      </w:r>
      <w:r w:rsidR="00BD5320">
        <w:rPr>
          <w:b w:val="0"/>
          <w:bCs/>
        </w:rPr>
        <w:t xml:space="preserve"> an</w:t>
      </w:r>
      <w:r w:rsidRPr="00576C4D">
        <w:rPr>
          <w:b w:val="0"/>
          <w:bCs/>
        </w:rPr>
        <w:t xml:space="preserve"> affidavit of </w:t>
      </w:r>
      <w:r w:rsidR="00BD5320">
        <w:rPr>
          <w:b w:val="0"/>
          <w:bCs/>
        </w:rPr>
        <w:t>Michael Burleson</w:t>
      </w:r>
      <w:r w:rsidRPr="00576C4D">
        <w:rPr>
          <w:b w:val="0"/>
          <w:bCs/>
        </w:rPr>
        <w:t xml:space="preserve">, </w:t>
      </w:r>
      <w:r w:rsidR="00B71754" w:rsidRPr="00B71754">
        <w:rPr>
          <w:b w:val="0"/>
          <w:bCs/>
        </w:rPr>
        <w:t xml:space="preserve">Senior </w:t>
      </w:r>
      <w:r w:rsidR="00BD5320">
        <w:rPr>
          <w:b w:val="0"/>
          <w:bCs/>
        </w:rPr>
        <w:t>Coordinator Regulatory</w:t>
      </w:r>
      <w:r w:rsidR="00950DAA">
        <w:rPr>
          <w:b w:val="0"/>
          <w:bCs/>
        </w:rPr>
        <w:t>,</w:t>
      </w:r>
      <w:r w:rsidR="00BD5320">
        <w:rPr>
          <w:b w:val="0"/>
          <w:bCs/>
        </w:rPr>
        <w:t xml:space="preserve"> </w:t>
      </w:r>
      <w:r w:rsidRPr="00576C4D">
        <w:rPr>
          <w:b w:val="0"/>
          <w:bCs/>
        </w:rPr>
        <w:t xml:space="preserve">attesting to </w:t>
      </w:r>
      <w:r w:rsidR="00BD5320" w:rsidRPr="00BD5320">
        <w:rPr>
          <w:b w:val="0"/>
          <w:bCs/>
        </w:rPr>
        <w:t>CenterPoint Energy Houston Electric, LLC</w:t>
      </w:r>
      <w:r w:rsidR="00B71754">
        <w:rPr>
          <w:b w:val="0"/>
          <w:bCs/>
        </w:rPr>
        <w:t xml:space="preserve"> </w:t>
      </w:r>
      <w:r w:rsidRPr="00576C4D">
        <w:rPr>
          <w:b w:val="0"/>
          <w:bCs/>
        </w:rPr>
        <w:t xml:space="preserve">providing notice </w:t>
      </w:r>
      <w:r w:rsidR="00BD5320">
        <w:rPr>
          <w:b w:val="0"/>
          <w:bCs/>
        </w:rPr>
        <w:t>by</w:t>
      </w:r>
      <w:r w:rsidRPr="00576C4D">
        <w:rPr>
          <w:b w:val="0"/>
          <w:bCs/>
        </w:rPr>
        <w:t xml:space="preserve"> </w:t>
      </w:r>
      <w:r w:rsidR="00BD5320">
        <w:rPr>
          <w:b w:val="0"/>
          <w:bCs/>
        </w:rPr>
        <w:t>January</w:t>
      </w:r>
      <w:r w:rsidR="00B71754">
        <w:rPr>
          <w:b w:val="0"/>
          <w:bCs/>
        </w:rPr>
        <w:t xml:space="preserve"> 31</w:t>
      </w:r>
      <w:r w:rsidRPr="00576C4D">
        <w:rPr>
          <w:b w:val="0"/>
          <w:bCs/>
        </w:rPr>
        <w:t>,</w:t>
      </w:r>
      <w:r w:rsidR="00B71754">
        <w:rPr>
          <w:b w:val="0"/>
          <w:bCs/>
        </w:rPr>
        <w:t xml:space="preserve"> </w:t>
      </w:r>
      <w:r w:rsidRPr="00576C4D">
        <w:rPr>
          <w:b w:val="0"/>
          <w:bCs/>
        </w:rPr>
        <w:t>202</w:t>
      </w:r>
      <w:r w:rsidR="00BD5320">
        <w:rPr>
          <w:b w:val="0"/>
          <w:bCs/>
        </w:rPr>
        <w:t>5</w:t>
      </w:r>
      <w:r w:rsidRPr="00576C4D">
        <w:rPr>
          <w:b w:val="0"/>
          <w:bCs/>
        </w:rPr>
        <w:t xml:space="preserve"> to (a) all municipalities in </w:t>
      </w:r>
      <w:r w:rsidR="00BD5320" w:rsidRPr="00BD5320">
        <w:rPr>
          <w:b w:val="0"/>
          <w:bCs/>
        </w:rPr>
        <w:t>CenterPoint Energy Houston Electric, LLC</w:t>
      </w:r>
      <w:r w:rsidR="00621691">
        <w:rPr>
          <w:b w:val="0"/>
          <w:bCs/>
        </w:rPr>
        <w:t>’s</w:t>
      </w:r>
      <w:r w:rsidRPr="00576C4D">
        <w:rPr>
          <w:b w:val="0"/>
          <w:bCs/>
        </w:rPr>
        <w:t xml:space="preserve"> service area that have retained original jurisdiction; (b) all parties in </w:t>
      </w:r>
      <w:r w:rsidR="00BD5320" w:rsidRPr="00BD5320">
        <w:rPr>
          <w:b w:val="0"/>
          <w:bCs/>
        </w:rPr>
        <w:t>CenterPoint Energy Houston Electric, LLC</w:t>
      </w:r>
      <w:r w:rsidR="00B71754">
        <w:rPr>
          <w:b w:val="0"/>
          <w:bCs/>
        </w:rPr>
        <w:t>’</w:t>
      </w:r>
      <w:r w:rsidRPr="00576C4D">
        <w:rPr>
          <w:b w:val="0"/>
          <w:bCs/>
        </w:rPr>
        <w:t xml:space="preserve">s </w:t>
      </w:r>
      <w:r w:rsidR="001A758F">
        <w:rPr>
          <w:b w:val="0"/>
          <w:bCs/>
        </w:rPr>
        <w:t xml:space="preserve">most recent </w:t>
      </w:r>
      <w:r w:rsidRPr="00576C4D">
        <w:rPr>
          <w:b w:val="0"/>
          <w:bCs/>
        </w:rPr>
        <w:t xml:space="preserve">base rate proceeding; </w:t>
      </w:r>
      <w:r w:rsidRPr="00576C4D">
        <w:rPr>
          <w:b w:val="0"/>
          <w:bCs/>
        </w:rPr>
        <w:lastRenderedPageBreak/>
        <w:t>(c) the Office of Public Utility Counsel</w:t>
      </w:r>
      <w:r>
        <w:t xml:space="preserve"> </w:t>
      </w:r>
      <w:r w:rsidRPr="00576C4D">
        <w:rPr>
          <w:b w:val="0"/>
          <w:bCs/>
        </w:rPr>
        <w:t>(OPUC); and (</w:t>
      </w:r>
      <w:r w:rsidR="001A758F">
        <w:rPr>
          <w:b w:val="0"/>
          <w:bCs/>
        </w:rPr>
        <w:t>d</w:t>
      </w:r>
      <w:r w:rsidRPr="00576C4D">
        <w:rPr>
          <w:b w:val="0"/>
          <w:bCs/>
        </w:rPr>
        <w:t xml:space="preserve">) </w:t>
      </w:r>
      <w:r w:rsidR="001A758F" w:rsidRPr="001A758F">
        <w:rPr>
          <w:b w:val="0"/>
          <w:bCs/>
        </w:rPr>
        <w:t xml:space="preserve">the </w:t>
      </w:r>
      <w:r w:rsidR="00A411EA">
        <w:rPr>
          <w:b w:val="0"/>
          <w:bCs/>
        </w:rPr>
        <w:t>Electric Reliability Council of Texas (ERCOT)</w:t>
      </w:r>
      <w:r w:rsidR="001A758F" w:rsidRPr="001A758F">
        <w:rPr>
          <w:b w:val="0"/>
          <w:bCs/>
        </w:rPr>
        <w:t xml:space="preserve">. Therefore, Staff recommends that the </w:t>
      </w:r>
      <w:r w:rsidR="00A411EA" w:rsidRPr="00BD5320">
        <w:rPr>
          <w:b w:val="0"/>
          <w:bCs/>
        </w:rPr>
        <w:t>CenterPoint Energy Houston Electric, LLC</w:t>
      </w:r>
      <w:r w:rsidR="001A758F" w:rsidRPr="001A758F">
        <w:rPr>
          <w:b w:val="0"/>
          <w:bCs/>
        </w:rPr>
        <w:t>'s notice be found sufficient.</w:t>
      </w:r>
    </w:p>
    <w:p w14:paraId="08056F10" w14:textId="77777777" w:rsidR="00A362CF" w:rsidRDefault="00A362CF" w:rsidP="00950DAA">
      <w:pPr>
        <w:pStyle w:val="Heading1"/>
        <w:tabs>
          <w:tab w:val="clear" w:pos="1440"/>
        </w:tabs>
        <w:spacing w:before="240" w:after="0" w:line="360" w:lineRule="auto"/>
        <w:ind w:left="0" w:right="0"/>
        <w:contextualSpacing/>
      </w:pPr>
      <w:r w:rsidRPr="005E0AD2">
        <w:t>CONCLUSION</w:t>
      </w:r>
    </w:p>
    <w:p w14:paraId="538267B7" w14:textId="4FC2B0A9" w:rsidR="00A362CF" w:rsidRDefault="00576C4D" w:rsidP="00950DAA">
      <w:pPr>
        <w:spacing w:after="0"/>
        <w:contextualSpacing/>
        <w:outlineLvl w:val="3"/>
      </w:pPr>
      <w:r>
        <w:t xml:space="preserve">For the reasons stated above, Staff respectfully recommends </w:t>
      </w:r>
      <w:r w:rsidRPr="00DD5E9A">
        <w:t xml:space="preserve">that </w:t>
      </w:r>
      <w:r w:rsidR="00DD5E9A" w:rsidRPr="00DD5E9A">
        <w:t>CenterPoint Energy Houston Electric, LLC's</w:t>
      </w:r>
      <w:r>
        <w:t xml:space="preserve"> application and notice be found sufficient.</w:t>
      </w:r>
    </w:p>
    <w:p w14:paraId="3D04CDA5" w14:textId="77777777" w:rsidR="00950DAA" w:rsidRPr="00B3555C" w:rsidRDefault="00950DAA" w:rsidP="00950DAA">
      <w:pPr>
        <w:spacing w:after="0"/>
        <w:contextualSpacing/>
        <w:outlineLvl w:val="3"/>
        <w:rPr>
          <w:szCs w:val="20"/>
        </w:rPr>
      </w:pPr>
    </w:p>
    <w:p w14:paraId="6A9C6B3B" w14:textId="273E0865" w:rsidR="004B49AE" w:rsidRDefault="004B49AE">
      <w:pPr>
        <w:spacing w:after="0" w:line="240" w:lineRule="auto"/>
        <w:ind w:firstLine="0"/>
        <w:jc w:val="left"/>
      </w:pPr>
    </w:p>
    <w:p w14:paraId="0DCAB0DF" w14:textId="2EE59019" w:rsidR="00DA790F" w:rsidRDefault="00144CB2" w:rsidP="00144CB2">
      <w:pPr>
        <w:pStyle w:val="Paragraph"/>
        <w:keepNext/>
        <w:ind w:firstLine="0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7476AD">
        <w:rPr>
          <w:noProof/>
        </w:rPr>
        <w:t>February 28, 2025</w:t>
      </w:r>
      <w:r>
        <w:fldChar w:fldCharType="end"/>
      </w:r>
    </w:p>
    <w:p w14:paraId="33F01DD9" w14:textId="77777777" w:rsidR="00144CB2" w:rsidRDefault="00144CB2" w:rsidP="00144CB2">
      <w:pPr>
        <w:pStyle w:val="Paragraph"/>
        <w:keepNext/>
        <w:ind w:firstLine="0"/>
      </w:pPr>
    </w:p>
    <w:p w14:paraId="1DB5E893" w14:textId="77777777" w:rsidR="00144CB2" w:rsidRPr="00144CB2" w:rsidRDefault="00144CB2" w:rsidP="00144CB2">
      <w:pPr>
        <w:keepNext/>
        <w:spacing w:after="0" w:line="480" w:lineRule="auto"/>
        <w:ind w:left="4320" w:firstLine="0"/>
      </w:pPr>
      <w:r w:rsidRPr="00144CB2">
        <w:t>Respectfully submitted,</w:t>
      </w:r>
    </w:p>
    <w:p w14:paraId="66A8019A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 xml:space="preserve">PUBLIC UTILITY COMMISSION OF TEXAS </w:t>
      </w:r>
    </w:p>
    <w:p w14:paraId="5652659C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>LEGAL DIVISION</w:t>
      </w:r>
    </w:p>
    <w:p w14:paraId="3210E465" w14:textId="77777777" w:rsidR="00144CB2" w:rsidRPr="00144CB2" w:rsidRDefault="00144CB2" w:rsidP="00144CB2">
      <w:pPr>
        <w:keepNext/>
        <w:spacing w:after="0" w:line="240" w:lineRule="auto"/>
        <w:ind w:left="4320" w:firstLine="0"/>
        <w:rPr>
          <w:szCs w:val="20"/>
        </w:rPr>
      </w:pPr>
    </w:p>
    <w:p w14:paraId="32333A3B" w14:textId="77777777" w:rsidR="0003199F" w:rsidRPr="0003199F" w:rsidRDefault="0003199F" w:rsidP="0003199F">
      <w:pPr>
        <w:spacing w:after="0" w:line="240" w:lineRule="auto"/>
        <w:ind w:left="4320" w:firstLine="0"/>
        <w:contextualSpacing/>
      </w:pPr>
      <w:r w:rsidRPr="0003199F">
        <w:t>Marisa Lopez Wagley</w:t>
      </w:r>
    </w:p>
    <w:p w14:paraId="724DC298" w14:textId="77777777" w:rsidR="0003199F" w:rsidRPr="0003199F" w:rsidRDefault="0003199F" w:rsidP="0003199F">
      <w:pPr>
        <w:spacing w:after="0" w:line="240" w:lineRule="auto"/>
        <w:ind w:left="4320" w:firstLine="0"/>
        <w:contextualSpacing/>
      </w:pPr>
      <w:r w:rsidRPr="0003199F">
        <w:t xml:space="preserve">Division Director </w:t>
      </w:r>
      <w:bookmarkStart w:id="2" w:name="_Hlk111030113"/>
    </w:p>
    <w:p w14:paraId="2C2F4744" w14:textId="77777777" w:rsidR="0003199F" w:rsidRPr="0003199F" w:rsidRDefault="0003199F" w:rsidP="0003199F">
      <w:pPr>
        <w:spacing w:after="0" w:line="240" w:lineRule="auto"/>
        <w:ind w:left="4320" w:firstLine="0"/>
        <w:contextualSpacing/>
      </w:pPr>
    </w:p>
    <w:bookmarkEnd w:id="2"/>
    <w:p w14:paraId="5AE98D00" w14:textId="77777777" w:rsidR="00C25CB4" w:rsidRPr="00673615" w:rsidRDefault="00C25CB4" w:rsidP="00C25CB4">
      <w:pPr>
        <w:keepNext/>
        <w:spacing w:after="0" w:line="240" w:lineRule="auto"/>
        <w:ind w:left="4320" w:firstLine="0"/>
      </w:pPr>
      <w:r>
        <w:rPr>
          <w:szCs w:val="20"/>
        </w:rPr>
        <w:t>John York Harrison</w:t>
      </w:r>
    </w:p>
    <w:p w14:paraId="4CD312B0" w14:textId="77777777" w:rsidR="00C25CB4" w:rsidRPr="00673615" w:rsidRDefault="00C25CB4" w:rsidP="00C25CB4">
      <w:pPr>
        <w:keepNext/>
        <w:spacing w:after="0" w:line="240" w:lineRule="auto"/>
        <w:ind w:left="4320" w:firstLine="0"/>
      </w:pPr>
      <w:r>
        <w:t xml:space="preserve">Senior </w:t>
      </w:r>
      <w:r w:rsidRPr="00673615">
        <w:t>Managing Attorney</w:t>
      </w:r>
    </w:p>
    <w:p w14:paraId="5880D409" w14:textId="77777777" w:rsidR="00C25CB4" w:rsidRDefault="00C25CB4" w:rsidP="00C25CB4">
      <w:pPr>
        <w:keepNext/>
        <w:spacing w:after="0" w:line="240" w:lineRule="auto"/>
        <w:ind w:left="4320" w:firstLine="0"/>
      </w:pPr>
    </w:p>
    <w:p w14:paraId="61533EE6" w14:textId="77777777" w:rsidR="00C25CB4" w:rsidRPr="00673615" w:rsidRDefault="00C25CB4" w:rsidP="00C25CB4">
      <w:pPr>
        <w:keepNext/>
        <w:spacing w:after="0" w:line="240" w:lineRule="auto"/>
        <w:ind w:left="4320" w:firstLine="0"/>
      </w:pPr>
    </w:p>
    <w:p w14:paraId="51A0F165" w14:textId="77777777" w:rsidR="00C25CB4" w:rsidRDefault="00C25CB4" w:rsidP="00C25CB4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Anthony Kanalas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2659827D" w14:textId="77777777" w:rsidR="00C25CB4" w:rsidRDefault="00C25CB4" w:rsidP="00C25CB4">
      <w:pPr>
        <w:pStyle w:val="NormalWeb"/>
        <w:spacing w:before="0" w:beforeAutospacing="0" w:after="0" w:afterAutospacing="0"/>
        <w:ind w:left="4320"/>
      </w:pPr>
      <w:r>
        <w:t>Anthony Kanalas</w:t>
      </w:r>
    </w:p>
    <w:p w14:paraId="52EFC43C" w14:textId="77777777" w:rsidR="00C25CB4" w:rsidRDefault="00C25CB4" w:rsidP="00C25CB4">
      <w:pPr>
        <w:pStyle w:val="NormalWeb"/>
        <w:spacing w:before="0" w:beforeAutospacing="0" w:after="0" w:afterAutospacing="0"/>
        <w:ind w:left="4320"/>
      </w:pPr>
      <w:r>
        <w:t>State Bar No. 24125640</w:t>
      </w:r>
    </w:p>
    <w:p w14:paraId="53480EEF" w14:textId="77777777" w:rsidR="00C25CB4" w:rsidRDefault="00C25CB4" w:rsidP="00C25CB4">
      <w:pPr>
        <w:pStyle w:val="NormalWeb"/>
        <w:spacing w:before="0" w:beforeAutospacing="0" w:after="0" w:afterAutospacing="0"/>
        <w:ind w:left="4320"/>
      </w:pPr>
      <w:r>
        <w:t>Cheri Hasz</w:t>
      </w:r>
    </w:p>
    <w:p w14:paraId="0E71B833" w14:textId="77777777" w:rsidR="00C25CB4" w:rsidRDefault="00C25CB4" w:rsidP="00C25CB4">
      <w:pPr>
        <w:pStyle w:val="NormalWeb"/>
        <w:spacing w:before="0" w:beforeAutospacing="0" w:after="0" w:afterAutospacing="0"/>
        <w:ind w:left="4320"/>
      </w:pPr>
      <w:r>
        <w:t>State Bar No. 24126575</w:t>
      </w:r>
    </w:p>
    <w:p w14:paraId="3BB43A0B" w14:textId="77777777" w:rsidR="00C25CB4" w:rsidRDefault="00C25CB4" w:rsidP="00C25CB4">
      <w:pPr>
        <w:pStyle w:val="NormalWeb"/>
        <w:spacing w:before="0" w:beforeAutospacing="0" w:after="0" w:afterAutospacing="0"/>
        <w:ind w:left="4320"/>
      </w:pPr>
      <w:r>
        <w:t>Garrett Sharp</w:t>
      </w:r>
    </w:p>
    <w:p w14:paraId="0C2396B5" w14:textId="77777777" w:rsidR="00C25CB4" w:rsidRDefault="00C25CB4" w:rsidP="00C25CB4">
      <w:pPr>
        <w:pStyle w:val="NormalWeb"/>
        <w:spacing w:before="0" w:beforeAutospacing="0" w:after="0" w:afterAutospacing="0"/>
        <w:ind w:left="4320"/>
      </w:pPr>
      <w:r>
        <w:t>State Bar No. 24138026</w:t>
      </w:r>
    </w:p>
    <w:p w14:paraId="4C596802" w14:textId="77777777" w:rsidR="00C25CB4" w:rsidRDefault="00C25CB4" w:rsidP="00C25CB4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1CF7EECB" w14:textId="77777777" w:rsidR="00C25CB4" w:rsidRDefault="00C25CB4" w:rsidP="00C25CB4">
      <w:pPr>
        <w:pStyle w:val="NormalWeb"/>
        <w:spacing w:before="0" w:beforeAutospacing="0" w:after="0" w:afterAutospacing="0"/>
        <w:ind w:left="4320"/>
      </w:pPr>
      <w:r>
        <w:t>P.O Box 13326</w:t>
      </w:r>
    </w:p>
    <w:p w14:paraId="6E90A1F5" w14:textId="77777777" w:rsidR="00C25CB4" w:rsidRDefault="00C25CB4" w:rsidP="00C25CB4">
      <w:pPr>
        <w:pStyle w:val="NormalWeb"/>
        <w:spacing w:before="0" w:beforeAutospacing="0" w:after="0" w:afterAutospacing="0"/>
        <w:ind w:left="4320"/>
      </w:pPr>
      <w:r>
        <w:t>Austin, Texas 78711-3326</w:t>
      </w:r>
    </w:p>
    <w:p w14:paraId="3DA22765" w14:textId="77777777" w:rsidR="00C25CB4" w:rsidRDefault="00C25CB4" w:rsidP="00C25CB4">
      <w:pPr>
        <w:pStyle w:val="NormalWeb"/>
        <w:spacing w:before="0" w:beforeAutospacing="0" w:after="0" w:afterAutospacing="0"/>
        <w:ind w:left="4320"/>
      </w:pPr>
      <w:r>
        <w:t>(512) 936-7459</w:t>
      </w:r>
    </w:p>
    <w:p w14:paraId="10CE1D0B" w14:textId="77777777" w:rsidR="00C25CB4" w:rsidRDefault="00C25CB4" w:rsidP="00C25CB4">
      <w:pPr>
        <w:pStyle w:val="NormalWeb"/>
        <w:spacing w:before="0" w:beforeAutospacing="0" w:after="0" w:afterAutospacing="0"/>
        <w:ind w:left="4320"/>
      </w:pPr>
      <w:r>
        <w:t xml:space="preserve">(512) 936-7268 (facsimile) </w:t>
      </w:r>
    </w:p>
    <w:p w14:paraId="283421B3" w14:textId="1B724C6F" w:rsidR="00A362CF" w:rsidRPr="00B449A5" w:rsidRDefault="00C25CB4" w:rsidP="00C25CB4">
      <w:pPr>
        <w:pStyle w:val="NormalWeb"/>
        <w:spacing w:before="0" w:beforeAutospacing="0" w:after="0" w:afterAutospacing="0"/>
        <w:ind w:left="4320"/>
      </w:pPr>
      <w:r>
        <w:t>Anthony.Kanalas@puc.texas.gov</w:t>
      </w:r>
    </w:p>
    <w:p w14:paraId="729EED03" w14:textId="5BB522B0" w:rsidR="00576C4D" w:rsidRDefault="00576C4D" w:rsidP="00576C4D">
      <w:pPr>
        <w:pStyle w:val="CaseCaption"/>
      </w:pPr>
      <w:r>
        <w:lastRenderedPageBreak/>
        <w:t xml:space="preserve">SOAH DOCKET NO. </w:t>
      </w:r>
      <w:r w:rsidR="00DD5E9A">
        <w:t>473-25-11558.PUC</w:t>
      </w:r>
    </w:p>
    <w:p w14:paraId="55F77703" w14:textId="2F16D00D" w:rsidR="00576C4D" w:rsidRPr="000D5710" w:rsidRDefault="00576C4D" w:rsidP="00576C4D">
      <w:pPr>
        <w:pStyle w:val="CaseCaption"/>
        <w:rPr>
          <w:bCs/>
          <w:color w:val="000000" w:themeColor="text1"/>
        </w:rPr>
      </w:pPr>
      <w:r>
        <w:t xml:space="preserve">PUC </w:t>
      </w:r>
      <w:r w:rsidRPr="000D5710">
        <w:t>Docket No. 5</w:t>
      </w:r>
      <w:r>
        <w:t>7</w:t>
      </w:r>
      <w:r w:rsidR="00DD5E9A">
        <w:t>579</w:t>
      </w:r>
      <w:r w:rsidRPr="000D5710">
        <w:t xml:space="preserve"> </w:t>
      </w:r>
    </w:p>
    <w:p w14:paraId="649F79AE" w14:textId="77777777" w:rsidR="00576C4D" w:rsidRDefault="00576C4D" w:rsidP="00A362CF">
      <w:pPr>
        <w:pStyle w:val="CaseCaption"/>
      </w:pPr>
    </w:p>
    <w:p w14:paraId="046E093C" w14:textId="119D8FB9" w:rsidR="00A362CF" w:rsidRPr="00B449A5" w:rsidRDefault="00A362CF" w:rsidP="00A362CF">
      <w:pPr>
        <w:pStyle w:val="CaseCaption"/>
      </w:pPr>
      <w:r w:rsidRPr="00B449A5">
        <w:t>CERTIFICATE OF SERVICE</w:t>
      </w:r>
    </w:p>
    <w:p w14:paraId="0C64FB12" w14:textId="6BFA7C79" w:rsidR="00A362CF" w:rsidRDefault="00A362CF" w:rsidP="00A362CF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>
        <w:t>ill be</w:t>
      </w:r>
      <w:r w:rsidRPr="00893EAC">
        <w:t xml:space="preserve"> provided to all parties of record via electronic mail on</w:t>
      </w:r>
      <w:r>
        <w:t xml:space="preserve">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7476AD">
        <w:rPr>
          <w:noProof/>
        </w:rPr>
        <w:t>February 28, 2025</w:t>
      </w:r>
      <w:r>
        <w:fldChar w:fldCharType="end"/>
      </w:r>
      <w:r w:rsidR="00DD5E9A">
        <w:t>,</w:t>
      </w:r>
      <w:r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>
        <w:t xml:space="preserve"> </w:t>
      </w:r>
    </w:p>
    <w:p w14:paraId="1900A4D4" w14:textId="77777777" w:rsidR="00A362CF" w:rsidRDefault="00A362CF" w:rsidP="00A362CF">
      <w:pPr>
        <w:pStyle w:val="Paragraph"/>
        <w:keepNext/>
        <w:keepLines/>
      </w:pPr>
    </w:p>
    <w:p w14:paraId="4064C941" w14:textId="77777777" w:rsidR="00DD5E9A" w:rsidRDefault="00DD5E9A" w:rsidP="00DD5E9A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Anthony Kanalas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758990C3" w14:textId="77777777" w:rsidR="00DD5E9A" w:rsidRDefault="00DD5E9A" w:rsidP="00DD5E9A">
      <w:pPr>
        <w:pStyle w:val="NormalWeb"/>
        <w:spacing w:before="0" w:beforeAutospacing="0" w:after="0" w:afterAutospacing="0"/>
        <w:ind w:left="4320"/>
      </w:pPr>
      <w:r>
        <w:t>Anthony Kanalas</w:t>
      </w:r>
    </w:p>
    <w:p w14:paraId="6AFA5ED1" w14:textId="7C4D6691" w:rsidR="00D95E85" w:rsidRPr="00A362CF" w:rsidRDefault="00D95E85" w:rsidP="00DD5E9A">
      <w:pPr>
        <w:spacing w:after="0" w:line="240" w:lineRule="auto"/>
        <w:ind w:left="4320" w:firstLine="0"/>
        <w:rPr>
          <w:szCs w:val="20"/>
        </w:rPr>
      </w:pPr>
    </w:p>
    <w:sectPr w:rsidR="00D95E85" w:rsidRPr="00A362CF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6CBE1" w14:textId="77777777" w:rsidR="008E1819" w:rsidRDefault="008E1819">
      <w:pPr>
        <w:spacing w:after="0" w:line="240" w:lineRule="auto"/>
      </w:pPr>
      <w:r>
        <w:separator/>
      </w:r>
    </w:p>
  </w:endnote>
  <w:endnote w:type="continuationSeparator" w:id="0">
    <w:p w14:paraId="2D767932" w14:textId="77777777" w:rsidR="008E1819" w:rsidRDefault="008E1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A9564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6202B4" w14:textId="77777777" w:rsidR="00071BFA" w:rsidRDefault="00071BFA" w:rsidP="008016FB">
    <w:pPr>
      <w:pStyle w:val="Footer"/>
    </w:pPr>
  </w:p>
  <w:p w14:paraId="090EAA61" w14:textId="77777777" w:rsidR="00071BFA" w:rsidRDefault="00071BFA" w:rsidP="008016FB"/>
  <w:p w14:paraId="12AB0FCD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52578" w14:textId="77777777" w:rsidR="008E1819" w:rsidRDefault="008E1819">
      <w:pPr>
        <w:spacing w:after="0" w:line="240" w:lineRule="auto"/>
      </w:pPr>
      <w:r>
        <w:separator/>
      </w:r>
    </w:p>
  </w:footnote>
  <w:footnote w:type="continuationSeparator" w:id="0">
    <w:p w14:paraId="664453EA" w14:textId="77777777" w:rsidR="008E1819" w:rsidRDefault="008E1819">
      <w:pPr>
        <w:spacing w:after="0" w:line="240" w:lineRule="auto"/>
      </w:pPr>
      <w:r>
        <w:continuationSeparator/>
      </w:r>
    </w:p>
  </w:footnote>
  <w:footnote w:type="continuationNotice" w:id="1">
    <w:p w14:paraId="44D86580" w14:textId="77777777" w:rsidR="008E1819" w:rsidRDefault="008E181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 w:val="0"/>
        <w:bCs/>
        <w:szCs w:val="20"/>
      </w:rPr>
    </w:sdtEndPr>
    <w:sdtContent>
      <w:p w14:paraId="4E05761B" w14:textId="77777777" w:rsidR="007706FD" w:rsidRPr="00D3705C" w:rsidRDefault="00D3705C" w:rsidP="00D3705C">
        <w:pPr>
          <w:pStyle w:val="Header"/>
          <w:jc w:val="right"/>
          <w:rPr>
            <w:b w:val="0"/>
            <w:bCs/>
            <w:szCs w:val="20"/>
          </w:rPr>
        </w:pPr>
        <w:r w:rsidRPr="004D1ADC">
          <w:rPr>
            <w:szCs w:val="20"/>
          </w:rPr>
          <w:t xml:space="preserve">Page </w:t>
        </w:r>
        <w:r w:rsidRPr="004D1ADC">
          <w:rPr>
            <w:szCs w:val="20"/>
          </w:rPr>
          <w:fldChar w:fldCharType="begin"/>
        </w:r>
        <w:r w:rsidRPr="004D1ADC">
          <w:rPr>
            <w:szCs w:val="20"/>
          </w:rPr>
          <w:instrText xml:space="preserve"> PAGE </w:instrText>
        </w:r>
        <w:r w:rsidRPr="004D1ADC">
          <w:rPr>
            <w:szCs w:val="20"/>
          </w:rPr>
          <w:fldChar w:fldCharType="separate"/>
        </w:r>
        <w:r w:rsidRPr="004D1ADC">
          <w:rPr>
            <w:szCs w:val="20"/>
          </w:rPr>
          <w:t>2</w:t>
        </w:r>
        <w:r w:rsidRPr="004D1ADC">
          <w:rPr>
            <w:szCs w:val="20"/>
          </w:rPr>
          <w:fldChar w:fldCharType="end"/>
        </w:r>
        <w:r w:rsidRPr="004D1ADC">
          <w:rPr>
            <w:szCs w:val="20"/>
          </w:rPr>
          <w:t xml:space="preserve"> of </w:t>
        </w:r>
        <w:r w:rsidRPr="004D1ADC">
          <w:rPr>
            <w:szCs w:val="20"/>
          </w:rPr>
          <w:fldChar w:fldCharType="begin"/>
        </w:r>
        <w:r w:rsidRPr="004D1ADC">
          <w:rPr>
            <w:szCs w:val="20"/>
          </w:rPr>
          <w:instrText xml:space="preserve"> NUMPAGES  </w:instrText>
        </w:r>
        <w:r w:rsidRPr="004D1ADC">
          <w:rPr>
            <w:szCs w:val="20"/>
          </w:rPr>
          <w:fldChar w:fldCharType="separate"/>
        </w:r>
        <w:r w:rsidRPr="004D1ADC">
          <w:rPr>
            <w:szCs w:val="20"/>
          </w:rPr>
          <w:t>2</w:t>
        </w:r>
        <w:r w:rsidRPr="004D1ADC">
          <w:rPr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432942"/>
    <w:multiLevelType w:val="hybridMultilevel"/>
    <w:tmpl w:val="EBE0717E"/>
    <w:lvl w:ilvl="0" w:tplc="3D46140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0D31355"/>
    <w:multiLevelType w:val="hybridMultilevel"/>
    <w:tmpl w:val="28885EB2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5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1" w15:restartNumberingAfterBreak="0">
    <w:nsid w:val="596F4E5E"/>
    <w:multiLevelType w:val="hybridMultilevel"/>
    <w:tmpl w:val="29CCC2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1746B9A"/>
    <w:multiLevelType w:val="hybridMultilevel"/>
    <w:tmpl w:val="4070641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5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08805703">
    <w:abstractNumId w:val="11"/>
  </w:num>
  <w:num w:numId="2" w16cid:durableId="654454137">
    <w:abstractNumId w:val="27"/>
  </w:num>
  <w:num w:numId="3" w16cid:durableId="1906405767">
    <w:abstractNumId w:val="16"/>
  </w:num>
  <w:num w:numId="4" w16cid:durableId="619606">
    <w:abstractNumId w:val="13"/>
  </w:num>
  <w:num w:numId="5" w16cid:durableId="1704093044">
    <w:abstractNumId w:val="26"/>
  </w:num>
  <w:num w:numId="6" w16cid:durableId="447965661">
    <w:abstractNumId w:val="25"/>
  </w:num>
  <w:num w:numId="7" w16cid:durableId="767580032">
    <w:abstractNumId w:val="17"/>
  </w:num>
  <w:num w:numId="8" w16cid:durableId="1482848400">
    <w:abstractNumId w:val="18"/>
  </w:num>
  <w:num w:numId="9" w16cid:durableId="1709522070">
    <w:abstractNumId w:val="23"/>
  </w:num>
  <w:num w:numId="10" w16cid:durableId="1799756275">
    <w:abstractNumId w:val="24"/>
  </w:num>
  <w:num w:numId="11" w16cid:durableId="1082488838">
    <w:abstractNumId w:val="14"/>
  </w:num>
  <w:num w:numId="12" w16cid:durableId="2121602108">
    <w:abstractNumId w:val="20"/>
  </w:num>
  <w:num w:numId="13" w16cid:durableId="1857036188">
    <w:abstractNumId w:val="9"/>
  </w:num>
  <w:num w:numId="14" w16cid:durableId="1409115357">
    <w:abstractNumId w:val="7"/>
  </w:num>
  <w:num w:numId="15" w16cid:durableId="799542556">
    <w:abstractNumId w:val="6"/>
  </w:num>
  <w:num w:numId="16" w16cid:durableId="1235243047">
    <w:abstractNumId w:val="5"/>
  </w:num>
  <w:num w:numId="17" w16cid:durableId="1461849124">
    <w:abstractNumId w:val="4"/>
  </w:num>
  <w:num w:numId="18" w16cid:durableId="785925079">
    <w:abstractNumId w:val="8"/>
  </w:num>
  <w:num w:numId="19" w16cid:durableId="1213268319">
    <w:abstractNumId w:val="3"/>
  </w:num>
  <w:num w:numId="20" w16cid:durableId="1125612082">
    <w:abstractNumId w:val="2"/>
  </w:num>
  <w:num w:numId="21" w16cid:durableId="1620525215">
    <w:abstractNumId w:val="1"/>
  </w:num>
  <w:num w:numId="22" w16cid:durableId="752243516">
    <w:abstractNumId w:val="0"/>
  </w:num>
  <w:num w:numId="23" w16cid:durableId="1141075570">
    <w:abstractNumId w:val="12"/>
  </w:num>
  <w:num w:numId="24" w16cid:durableId="355541554">
    <w:abstractNumId w:val="15"/>
  </w:num>
  <w:num w:numId="25" w16cid:durableId="671566456">
    <w:abstractNumId w:val="19"/>
  </w:num>
  <w:num w:numId="26" w16cid:durableId="1631665214">
    <w:abstractNumId w:val="22"/>
  </w:num>
  <w:num w:numId="27" w16cid:durableId="1125540068">
    <w:abstractNumId w:val="21"/>
  </w:num>
  <w:num w:numId="28" w16cid:durableId="783421041">
    <w:abstractNumId w:val="12"/>
    <w:lvlOverride w:ilvl="0">
      <w:startOverride w:val="3"/>
    </w:lvlOverride>
  </w:num>
  <w:num w:numId="29" w16cid:durableId="11741051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BBF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199F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150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125A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4CB2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86638"/>
    <w:rsid w:val="00187255"/>
    <w:rsid w:val="00187853"/>
    <w:rsid w:val="00191CC3"/>
    <w:rsid w:val="00194DC4"/>
    <w:rsid w:val="00195608"/>
    <w:rsid w:val="0019726B"/>
    <w:rsid w:val="00197531"/>
    <w:rsid w:val="001A2D16"/>
    <w:rsid w:val="001A4E3E"/>
    <w:rsid w:val="001A5D0B"/>
    <w:rsid w:val="001A758F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186A"/>
    <w:rsid w:val="0020243D"/>
    <w:rsid w:val="00204274"/>
    <w:rsid w:val="002046FE"/>
    <w:rsid w:val="0020471E"/>
    <w:rsid w:val="0020473E"/>
    <w:rsid w:val="002053CD"/>
    <w:rsid w:val="00205B3B"/>
    <w:rsid w:val="00206549"/>
    <w:rsid w:val="00212ED1"/>
    <w:rsid w:val="00214C34"/>
    <w:rsid w:val="0021567A"/>
    <w:rsid w:val="00217552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B51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2F765B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E7BE8"/>
    <w:rsid w:val="003F0706"/>
    <w:rsid w:val="003F0A17"/>
    <w:rsid w:val="003F2F01"/>
    <w:rsid w:val="003F36BF"/>
    <w:rsid w:val="003F5849"/>
    <w:rsid w:val="003F5FEC"/>
    <w:rsid w:val="003F6C56"/>
    <w:rsid w:val="003F72A0"/>
    <w:rsid w:val="003F79E6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5FEE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6A62"/>
    <w:rsid w:val="004978DB"/>
    <w:rsid w:val="004A123E"/>
    <w:rsid w:val="004A25AE"/>
    <w:rsid w:val="004A4C04"/>
    <w:rsid w:val="004B49AE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1ADC"/>
    <w:rsid w:val="004D20DD"/>
    <w:rsid w:val="004D23D2"/>
    <w:rsid w:val="004D3F1D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669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76C4D"/>
    <w:rsid w:val="00580473"/>
    <w:rsid w:val="005806A0"/>
    <w:rsid w:val="005830FD"/>
    <w:rsid w:val="00584A48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2CC6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691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377F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4951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2AAA"/>
    <w:rsid w:val="006A5BBF"/>
    <w:rsid w:val="006A6EC4"/>
    <w:rsid w:val="006B2768"/>
    <w:rsid w:val="006C2E8A"/>
    <w:rsid w:val="006C323B"/>
    <w:rsid w:val="006C376D"/>
    <w:rsid w:val="006C4E4D"/>
    <w:rsid w:val="006C5264"/>
    <w:rsid w:val="006C7292"/>
    <w:rsid w:val="006D13DF"/>
    <w:rsid w:val="006D269E"/>
    <w:rsid w:val="006D3B00"/>
    <w:rsid w:val="006D6448"/>
    <w:rsid w:val="006D7DB2"/>
    <w:rsid w:val="006E011E"/>
    <w:rsid w:val="006E3070"/>
    <w:rsid w:val="006E6D50"/>
    <w:rsid w:val="006E72CB"/>
    <w:rsid w:val="006F3A4D"/>
    <w:rsid w:val="006F3BE8"/>
    <w:rsid w:val="006F47A5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066E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476AD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969"/>
    <w:rsid w:val="007A5F84"/>
    <w:rsid w:val="007A618F"/>
    <w:rsid w:val="007A78C9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4E62"/>
    <w:rsid w:val="00827E46"/>
    <w:rsid w:val="008307E7"/>
    <w:rsid w:val="00830801"/>
    <w:rsid w:val="00831051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2210"/>
    <w:rsid w:val="00893EAC"/>
    <w:rsid w:val="008947F4"/>
    <w:rsid w:val="00897768"/>
    <w:rsid w:val="008A0CD3"/>
    <w:rsid w:val="008A46A3"/>
    <w:rsid w:val="008A7370"/>
    <w:rsid w:val="008B0CAF"/>
    <w:rsid w:val="008B2F8A"/>
    <w:rsid w:val="008B5086"/>
    <w:rsid w:val="008B76CE"/>
    <w:rsid w:val="008C02BF"/>
    <w:rsid w:val="008C04AB"/>
    <w:rsid w:val="008C1C2C"/>
    <w:rsid w:val="008C1E67"/>
    <w:rsid w:val="008C4AA3"/>
    <w:rsid w:val="008D0224"/>
    <w:rsid w:val="008D34C1"/>
    <w:rsid w:val="008D3B53"/>
    <w:rsid w:val="008D4CAE"/>
    <w:rsid w:val="008D585A"/>
    <w:rsid w:val="008E1819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39"/>
    <w:rsid w:val="00944AF7"/>
    <w:rsid w:val="00944CF8"/>
    <w:rsid w:val="009467A5"/>
    <w:rsid w:val="00950DAA"/>
    <w:rsid w:val="00953708"/>
    <w:rsid w:val="00953B7B"/>
    <w:rsid w:val="00960F8F"/>
    <w:rsid w:val="00965618"/>
    <w:rsid w:val="009673B3"/>
    <w:rsid w:val="0096762D"/>
    <w:rsid w:val="00971254"/>
    <w:rsid w:val="00971A80"/>
    <w:rsid w:val="00971EBC"/>
    <w:rsid w:val="009739EF"/>
    <w:rsid w:val="009741CA"/>
    <w:rsid w:val="009743A2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260D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6316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2F31"/>
    <w:rsid w:val="00A3393F"/>
    <w:rsid w:val="00A357F1"/>
    <w:rsid w:val="00A362CF"/>
    <w:rsid w:val="00A363EE"/>
    <w:rsid w:val="00A36FC0"/>
    <w:rsid w:val="00A37740"/>
    <w:rsid w:val="00A411EA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6FA7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6B21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072F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0B04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754"/>
    <w:rsid w:val="00B71A98"/>
    <w:rsid w:val="00B72EC1"/>
    <w:rsid w:val="00B801E5"/>
    <w:rsid w:val="00B8123D"/>
    <w:rsid w:val="00B825B0"/>
    <w:rsid w:val="00B8293D"/>
    <w:rsid w:val="00B82BFE"/>
    <w:rsid w:val="00B867A0"/>
    <w:rsid w:val="00B947AE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D5320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48B3"/>
    <w:rsid w:val="00BF63C1"/>
    <w:rsid w:val="00BF68C9"/>
    <w:rsid w:val="00C04712"/>
    <w:rsid w:val="00C04D91"/>
    <w:rsid w:val="00C0772B"/>
    <w:rsid w:val="00C10544"/>
    <w:rsid w:val="00C10890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4C6C"/>
    <w:rsid w:val="00C25CB4"/>
    <w:rsid w:val="00C25FEB"/>
    <w:rsid w:val="00C31FB4"/>
    <w:rsid w:val="00C320C7"/>
    <w:rsid w:val="00C346CB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2C57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38F0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3705C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95E85"/>
    <w:rsid w:val="00DA03AE"/>
    <w:rsid w:val="00DA0FDC"/>
    <w:rsid w:val="00DA1207"/>
    <w:rsid w:val="00DA2E1A"/>
    <w:rsid w:val="00DA3D1A"/>
    <w:rsid w:val="00DA4115"/>
    <w:rsid w:val="00DA463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398F"/>
    <w:rsid w:val="00DD413B"/>
    <w:rsid w:val="00DD450D"/>
    <w:rsid w:val="00DD5E9A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269F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245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5182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3BB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57F4D"/>
    <w:rsid w:val="00F6037A"/>
    <w:rsid w:val="00F603DB"/>
    <w:rsid w:val="00F64146"/>
    <w:rsid w:val="00F6501E"/>
    <w:rsid w:val="00F66A19"/>
    <w:rsid w:val="00F66C8C"/>
    <w:rsid w:val="00F67DFD"/>
    <w:rsid w:val="00F70835"/>
    <w:rsid w:val="00F70878"/>
    <w:rsid w:val="00F70B3E"/>
    <w:rsid w:val="00F7288B"/>
    <w:rsid w:val="00F7526B"/>
    <w:rsid w:val="00F77DA3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4906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326D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D95E85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left" w:pos="1440"/>
      </w:tabs>
      <w:spacing w:before="120" w:after="240" w:line="240" w:lineRule="auto"/>
      <w:ind w:right="72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3705C"/>
    <w:rPr>
      <w:b/>
      <w:szCs w:val="24"/>
    </w:rPr>
  </w:style>
  <w:style w:type="paragraph" w:styleId="NormalWeb">
    <w:name w:val="Normal (Web)"/>
    <w:basedOn w:val="Normal"/>
    <w:uiPriority w:val="99"/>
    <w:unhideWhenUsed/>
    <w:rsid w:val="00C25CB4"/>
    <w:pPr>
      <w:spacing w:before="100" w:beforeAutospacing="1" w:after="100" w:afterAutospacing="1"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4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465</Words>
  <Characters>2845</Characters>
  <Application>Microsoft Office Word</Application>
  <DocSecurity>0</DocSecurity>
  <Lines>23</Lines>
  <Paragraphs>6</Paragraphs>
  <ScaleCrop>false</ScaleCrop>
  <Manager/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2025-02-28T13:39:00Z</dcterms:created>
  <dcterms:modified xsi:type="dcterms:W3CDTF">2025-02-28T13:39:00Z</dcterms:modified>
</cp:coreProperties>
</file>